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9 решение Арбитражного суда Самарской области от 28.12.2011 по делу № А55-25605/2010, постановление Одиннадцатого арбитражного апелляционного суда от 10.04.2012 и постановление Федерального арбитражного суда Поволжского округа от 09.08.2012 по тому же делу в части отказа в удовлетворении требования к открытому акционерному обществу «Сибнефтепровод» о взыскании 47 928 494 рублей 24 копеек отменить. Дело в указанной части передать на новое рассмотрение в Арбитражный суд Самарской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