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20.12.2011 по делу № А40-113873/10-98-994, постановление Девятого арбитражного апелляционного суда от 24.04.2012, постановление Федерального арбитражного суда Московского округа от 06.09.2012 по тому же делу в части удовлетворения иска открытого акционерного общества «Сбербанк России» к закрытому акционерному обществу «Атлант-М Лизинг» об обращении взыскания на заложенное по договору залога от 28.03.2008 № 3/310 имущество, а именно: грузовой автомобиль RENAULT PREMIUM HR 420/19 DCI (VIN VF622AVA000103663) и прицеп SAMRO CD18 (VIN VK1CD18VJPA300013), находящиеся у общества с ограниченной ответственностью «Интертранс» на основании договора финансового лизинга от 29.02.2008 № ДЛ-129Б/02-8, отменить. Дело в отмененной части направить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