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12 решение Арбитражного суда Кировской области от 21.02.2012 по делу № А28-5093/2011, постановление Второго арбитражного апелляционного суда от 18.05.2012 и постановление Федерального арбитражного суда Волго-Вятского округа от 27.07.2012 по тому же делу отменить. Дело направить на новое рассмотрение в Арбитражный суд Кировской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