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Чувашской Республики – Чувашии от 03.05.2012 по делу № А79-5926/2011, постановление Первого арбитражного апелляционного суда от 27.07.2012 и постановление Федерального арбитражного суда Волго-Вятского округа от 31.10.2012 по тому же делу отменить. Дело направить в Арбитражный суд Чувашской Республики – Чувашии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