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Пермского края от 24.01.2012 по делу № А50-17482/2011, постановление Семнадцатого арбитражного апелляционного суда от 06.04.2012 и постановление Федерального арбитражного суда Уральского округа от 05.07.2012 по тому же делу отменить. Заявление открытого акционерного общества «Научно- исследовательский институт полимерных материалов» удовлетворить. 9 Признать недействительным решение Инспекции Федеральной налоговой службы по Кировскому району г. Перми от 21.06.2011 № 22.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