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Челябинской области от 17.02.2012 по делу № А76-20597/2011, постановление Восемнадцатого арбитражного апелляционного суда от 17.05.2012 и постановление Федерального арбитражного суда Уральского округа от 14.09.2012 по тому же делу оставить без изменения. Заявление открытого акционерного общества «Магнитогорский металлургический комбинат» оставить без удовлетворения.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