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30.07.2012 по делу № А42-1623/2011 Арбитражного суда Мурманской области отменить. Постановление Тринадцатого арбитражного апелляционного суда от 26.04.2012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