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13.03.2012 по делу № А40-91730/11-85-825, постановление Девятого арбитражного апелляционного суда от 16.05.2012 и постановление Федерального арбитражного суда Московского округа от 26.07.2012 по тому же делу оставить без изменения. Заявление гражданина Стемпковского А.Л. оставить без удовлетворения.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