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23.09.2011 по делу № А76-11262/2011, постановление Восемнадцатого арбитражного апелляционного суда от 08.12.2011 и постановление Федерального арбитражного суда Уральского округа от 30.03.2012 по тому же делу в 8 части признания недействительным решения Межрайонной инспекции Федеральной налоговой службы № 5 по Челябинской области от 31.03.2011 № 12 по эпизоду, связанному с применением единого сельскохозяйственного налога, отменить. В удовлетворении требования открытого акционерного общества «Уйское сельскохозяйственное предприятие» в указанной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