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02.02.2012 по делу № А04-8526/2011, постановление Шестого арбитражного апелляционного суда от 03.05.2012 и постановление Федерального арбитражного суда Дальневосточного округа от 21.08.2012 по тому же делу в части взыскания с общества с ограниченной ответственностью «Хинган» 728 000 рублей убытков в виде упущенной выгоды отменить. В отмененной части в иске отказать. В остальной части указанные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