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Иркутской области от 27.10.2011 по делу № А19-16360/2011, постановление Четвертого арбитражного апелляционного суда от 30.01.2012, постановление Федерального арбитражного суда Восточно-Сибирского округа от 17.05.2012 по тому же делу оставить без изменения. Заявление Межрайонной инспекции Федеральной налоговой службы № 13 по Иркутской области оставить без удовлетворения.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