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05.10.2011 по делу № А40-142420/10-15-1174, постановление Девятого арбитражного апелляционного суда от 13.02.2012 и постановление Федерального арбитражного суда Московского округа от 30.05.2012 по тому же делу отменить. Исковое требование федерального государственного бюджетного учреждения «Государственный фонд телевизионных и радиопрограмм» удовлетворить: признать недействительным (ничтожным) агентский договор от 01.12.2007 № СГ-2-2007, заключенный между обществом с ограниченной ответственностью «Серебряный Глобус» и обществом с ограниченной ответственностью «Экран века».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