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26.10.2011 по делу № А40-169819/09-76-1231, постановление Девятого арбитражного апелляционного суда от 07.02.2012, постановление Федерального арбитражного суда Московского округа от 17.05.2012 по тому же делу в части признания недействительным решения Межрегиональной инспекции Федеральной налоговой службы по крупнейшим налогоплательщикам № 5 от 29.07.2009 № 56-13-26/02-08 о доначислении 18 561 393 рублей налога на добычу полезных ископаемых, начислении соответствующих сумм пеней и взыскании штрафа за неполную уплату этого налога отменить. В отмененной части в удовлетворении требования открытого акционерного общества «Магнитогорский металлургический комбинат» отказать. В остальной части указанные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