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Семнадцатого арбитражного апелляционного суда от 31.08.2011 и постановление Федерального арбитражного суда Уральского округа от 10.11.2011 по делу № А50-5359/2011 Арбитражного суда Пермского края отменить. Решение Арбитражного суда Пермского края от 10.06.2011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