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10 решение Арбитражного суда Курганской области от 09.11.2011 по делу № А34-3141/2011, постановление Восемнадцатого арбитражного апелляционного суда от 23.01.2012 и постановление Федерального арбитражного суда Уральского округа от 05.05.2012 по тому же делу отменить. В удовлетворении иска общества с ограниченной ответственностью «Курганстройсервис» к открытому акционерному обществу междугородной и международной электрической связи «Ростелеком» об устранении нарушения права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