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29.03.2012 по делу № А27-2219/2012 и постановление Федерального арбитражного суда Западно-Сибирского округа от 25.05.2012 по тому же делу оставить без изменения. Заявление индивидуального предпринимателя Поздняк А.О.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