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26.10.2011 по делу № А40-74258/11-51-639, постановление Девятого арбитражного апелляционного суда от 14.02.2012 и постановление Федерального арбитражного суда Московского округа от 07.06.2012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