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августа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Московского округа от 02.08.2012 по делу № А41-13345/11 Арбитражного суда Московской области отменить. Производство по заявлению общества с ограниченной ответственностью «Стройгарант» о пересмотре по новым обстоятельствам постановления Федерального арбитражного суда Московского округа от 15.03.2012 по названному делу прекратить.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