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 решение Арбитражного суда Красноярского края от 18.10.2011 по делу № А33-11561/2011, постановление Третьего арбитражного апелляционного суда от 24.01.2012 и постановление Федерального арбитражного суда Восточно-Сибирского округа от 18.04.2012 по тому же делу отменить. Требование общества с ограниченной ответственностью «Наука» удовлетворить. Решения государственного учреждения – Красноярского регионального отделения Фонда социального страхования Российской Федерации в лице филиала № 9 от 26.05.2011 № 13 признать недействительными. Государственному учреждению – Красноярскому региональному отделению Фонда социального страхования Российской Федерации в лице филиала № 9 принять к зачету в уплату единого социального налога расходы, произведенные обществом с ограниченной ответственностью «Наука» в 2009 году в сумме 66 114 рублей 93 копеек, и расходы на выплату страхового обеспечения по обязательному социальному страхованию на случай временной нетрудоспособности и в связи с материнством, произведенные обществом с ограниченной ответственностью «Наука» в 2010 году в сумме 14 638 рублей 44 копеек.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