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17.10.2011 по делу № А40-69427/11-140-302, постановление Девятого арбитражного апелляционного суда от 22.12.2011 и постановление Федерального арбитражного суда Московского округа от 11.04.2012 по тому же делу оставить без изменения. Заявление открытого акционерного общества «Новолипецкий металлургический комбинат»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