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18.05.2012 по делу № А40-94475/11-115-295 Арбитражного суда города Москвы оставить без изменения. Заявление Межрегиональной инспекции Федеральной налоговой службы по крупнейшим налогоплательщикам № 7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