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Восьмого арбитражного апелляционного суда от 27.09.2011 и постановление Федерального арбитражного суда Западно- Сибирского округа от 25.11.2011 по делу № А75-3939/2011 Арбитражного суда Ханты-Мансийского автономного округа – Югры оставить без изменения. Заявление Управления Федеральной службы по надзору в сфере природопользования по Ханты-Мансийскому автономному округу – Югре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