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01.09.2011 по делу № А51-8184/2010, постановление Пятого арбитражного апелляционного суда от 17.11.2011 и постановление Федерального арбитражного суда Дальневосточного округа от 12.03.2012 по тому же делу отменить. Взыскать с открытого акционерного общества «Страховая компания «Ростра» в пользу Департамента по жилищно-коммунальному хозяйству и топливным ресурсам Приморского края 29 839 212 рублей страхового возмещения.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