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Курской области от 15.08.2011 по делу № А35-8901/2009, постановление Девятнадцатого арбитражного апелляционного суда от 26.01.2012 и постановление Федерального арбитражного суда Центрального округа от 23.04.2012 по тому же делу отменить. Дело направить на новое рассмотрение в Арбитражный суд Курской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