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Республики Саха (Якутия) от 18.08.2011 по делу № А58-1592/2011, постановление Четвертого арбитражного апелляционного суда от 14.11.2011, постановление Федерального арбитражного суда Восточно-Сибирского округа от 29.03.2012 по тому же делу оставить без изменения. Заявление Окружной администрации города Якутска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