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Санкт-Петербурга и Ленинградской области от 09.12.2011 по делу № А56-49603/2011 и постановление Федерального арбитражного суда Северо-Западного округа от 06.03.2012 по тому же делу оставить без изменения. Заявление компании ФРИНДЖИЛЛА КО. ЛТД (FRINGILLA CO. LTD)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