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сентября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Оренбургской области от 01.09.2011 по делу № А47-4832/2011, постановление Восемнадцатого арбитражного апелляционного суда от 03.11.2011 и постановление Федерального арбитражного суда Уральского округа от 06.02.2012 по тому же делу отменить. В удовлетворении искового требования открытого акционерного общества «Российские железные дороги» отказать.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