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администрации городского округа –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17.01.2012 по делу № А31-1905/2011 Арбитражного суда Костромской области отменить. Решение Арбитражного суда Костромской области от 08.07.2011 и постановление Второго арбитражного апелляционного суда от 04.10.2011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