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12.01.2012 по делу № А40-51561/11-61-356 Арбитражного суда города Москвы отменить. Постановление Девятого арбитражного апелляционного суда от 24.10.2011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