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09.11.2011 по делу № А40-103033/11-79-895 оставить без изменения. Заявление общества с ограниченной ответственностью «Мебельный Центр Румянцево»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