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07.03.2012 по делу № А41-21121/11 Арбитражного суда Московской области оставить без изменения. 6 Заявление Ассоциации оптовых и розничных рынков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