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Ростовской области от 14.01.2011 по делу № А53-19443/2010, постановление Пятнадцатого арбитражного апелляционного суда от 27.06.2011 и постановление Федерального арбитражного суда Северо-Кавказского округа от 14.10.2011 по тому же делу отменить. В удовлетворении требования открытого акционерного общества «Российские железные дороги»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