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05.03.2011 по делу № А40-99335/10-140-481, постановление Девятого арбитражного апелляционного суда от 06.06.2011 и постановление Федерального арбитражного суда Московского округа от 18.11.2011 по тому же делу об удовлетворении требования открытого акционерного общества «Нефтяная компания «Роснефть» в части признания недействительным решения Межрегиональной инспекции Федеральной налоговой службы по крупнейшим налогоплательщикам № 1 от 11.09.2009 № 52-24-14/2633р о привлечении к налоговой ответственности за совершение налогового 9 правонарушения по эпизоду доначисления 188 081 567 рублей налога на прибыль отменить. В отмененной части в удовлетворении требования открытого акционерного общества «Нефтяная компания «Роснефть» отказать.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