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04.05.2011 по делу № А71-13079/2010-А17, постановление Семнадцатого арбитражного апелляционного суда от 21.07.2011 и постановление Федерального арбитражного суда Уральского округа от 02.11.2011 по тому же делу в части отказа в удовлетворении заявления открытого акционерного общества «Камский завод железобетонных изделий и конструкций» о признании недействительными решения Межрайонной инспекции Федеральной налоговой службы № 3 по Удмуртской Республике от 27.08.2010 № 11-04/013 по эпизоду о доначислении 43 294 043 рублей налога на прибыль, начислении соответствующих сумм пеней и взыскании сумм налоговых санкций, а также требования № 5181 об уплате налога, пеней, штрафа по состоянию на 27.10.2010 отменить. В отмененной части дело направить на новое рассмотрение в Арбитражный суд Удмуртской Республики.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