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Волго-Вятского округа от 25.01.2012 по делу № А82-3433/2011 Арбитражного суда Ярославской области отменить. Постановление Второго арбитражного апелляционного суда от 30.09.2011 по данному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