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решение Арбитражного суда города Москвы от 25.05.2011 по делу № А40-43149/11-121-290, постановление Девятого арбитражного апелляционного суда от 28.07.2011 и постановление Федерального арбитражного суда Московского округа от 12.10.2011 по тому же делу отменить. В удовлетворении требования открытого страхового акционерного общества «Ингосстрах»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