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25.10.2011 по делу № А32-28812/2010 Арбитражного суда Краснодарского края оставить без изменения. Заявление Управления Федеральной антимонопольной службы по Краснодарскому краю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