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08.06.2011 по делу № А51-6056/2011, постановление Пятого арбитражного апелляционного суда от 03.08.2011 и постановление Федерального арбитражного суда Дальневосточного округа от 18.10.2011 по тому же делу оставить без изменения. Заявление администрации Приморского края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