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27.04.2011 по делу № А40-79091/10-157-682, постановление Девятого арбитражного апелляционного суда от 18.07.2011 и постановление Федерального 10 арбитражного суда Московского округа от 20.10.2011 по тому же делу в части удовлетворения встречного иска Департамента имущества города Москвы о выселении открытого акционерного общества энергетики и электрификации «Мосэнерго» из незаконно занимаемого им нежилого помещения отменить. Во встречном иске отказать. В остальной части названные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