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Пермского края от 26.05.2011 по делу № А50-5130/2011 и постановление Федерального арбитражного суда Уральского округа от 20.09.2011 по тому же делу отменить. В удовлетворении заявления общества с ограниченной ответственностью «ЛУКОЙЛ-ЭНЕРГОСЕТИ»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