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общества с ограниченной ответственностью «Стоматологический салон «Жемчуг» о пересмотре в порядке надзора решения Арбитражного суда Удмуртской Республики от 04.05.2011 по делу № А71-1684/2011-А31, постановления Семнадцатого арбитражного апелляционного суда от 25.07.2011 и постановления Федерального арбитражного суда Уральского округа от 17.10.2011 по тому же делу.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общества с ограниченной ответственностью «Стоматологический салон «Жемчуг» – Семин А.В.; от Управления Федеральной антимонопольной службы по Удмуртской Республике – Мезрина Л.Н. Заслушав и обсудив доклад судьи Кирюшиной В.Г., а также объяснения представителей участвующих в деле лиц, Президиум установил следующее. Общество с ограниченной ответственностью «Стоматологический салон «Жемчуг» (далее – общество) обратилось в Арбитражный суд Удмуртской Республики с заявлением о признании незаконным решения Управления Федеральной антимонопольной службы по Удмуртской Республике (далее – антимонопольный орган) от 27.12.2010 № СЮ04-03/2010-230Р (далее – решение от 27.12.2010) о нарушении части 7 статьи 24 Федерального закона от 13.03.2006 № 38-ФЗ «О рекламе» (далее – Закон о рекламе, Закон), о признании недействительным предписания антимонопольного органа от 27.12.2010 № СЮ04-03/2010-230Р (далее – предписание от 27.12.2010) об устранении нарушения законодательства о рекламе и отмене постановления этого же органа от 24.01.2011 № СЮ04-04/2010-263АР (далее – постановление от 24.01.2011) о привлечении общества к административной ответственности, предусмотренной частью 1 статьи 14.3 Кодекса Российской Федерации об административных правонарушениях (далее – КоАП РФ), в виде наложения штрафа в размере 100 000 рублей. Решением Арбитражного суда Удмуртской Республики от 04.05.2011 в удовлетворении заявленных требований отказано. Постановлением Семнадцатого арбитражного апелляционного суда от 25.07.2011 решение суда первой инстанции оставлено без изменения. 3 Федеральный арбитражный суд Уральского округа постановлением от 17.10.2011 решение суда первой инстанции и постановление суда апелляционной инстанции оставил без изменения. В заявлении, поданном в Высший Арбитражный Суд Российской Федерации, о пересмотре указанных судебных актов в порядке надзора общество просит их отменить, ссылаясь на неправильное толкование и применение норм права, а также на отсутствие единообразия в толковании и применении норм права. В отзыве на заявление антимонопольный орган просит оставить названные судебные акты без изменения как соответствующие действующему законодательству и обстоятельствам дела. Проверив обоснованность доводов, изложенных в заявлении, отзыве на него и выступлениях присутствующих в заседании представителей участвующих в деле лиц, Президиум считает, что оспариваемые судебные акты подлежат отмене, заявленные требования – удовлетворению по следующим основаниям. Из материалов дела усматривается, что 19.11.2010 в ходе проведения контрольных мероприятий за соблюдением законодательства Российской Федерации о рекламе антимонопольным органом установлено, что на конструкции, находящейся рядом с входной группой в стоматологический салон «Жемчуг», расположенный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04.05.2011 по делу № А71-1684/2011-А31, постановление Семнадцатого арбитражного апелляционного суда от 25.07.2011 и постановление Федерального арбитражного суда Уральского округа от 17.10.2011 по тому же делу отменить. Заявление общества с ограниченной ответственностью «Стоматологический салон «Жемчуг» удовлетворить. Решение Управления Федеральной антимонопольной службы по Удмуртской Республике от 27.12.2010 № СЮ04-03/2010-230Р признать незаконным и отменить. Предписание Управления Федеральной антимонопольной службы по Удмуртской Республике от 27.12.2010 № СЮ04-03/2010-230Р признать недействительным и отменить. 8 Постановление Управления Федеральной антимонопольной службы по Удмуртской Республике от 24.01.2011 № СЮ04-04/2010-263АР о привлечении общества с ограниченной ответственностью «Стоматологический салон «Жемчуг» к административной ответственности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