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города Москвы от 02.06.2011 по делу № А40-116332/09-51-960 и постановление Федерального арбитражного суда Московского округа от 19.09.2011 по тому же делу отменить. Постановление Девятого арбитражного апелляционного суда от 22.07.2011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