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Башкортостан от 10.03.2011 по делу № А07-2067/2010, постановление Восемнадцатого арбитражного апелляционного суда от 26.05.2011 и постановление Федерального арбитражного суда Уральского округа от 23.08.2011 по тому же делу отменить. В удовлетворении исковых требований закрытого акционерного общества «Авиационная компания «Уфимские авиационные линии»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