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Чувашской Республики – Чувашии от 16.02.2011 по делу № А79-12041/2010, постановление Первого арбитражного апелляционного суда от 31.05.2011 и постановление Федерального арбитражного суда Волго-Вятского округа от 19.09.2011 по тому же делу отменить. Взыскать с открытого акционерного общества «Страховая группа МСК» в пользу индивидуального предпринимателя Даниловой В.Я. 85 554 рубля 32 копейки убытков.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