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Пермского края от 24.01.2011 по делу № А50-21608/2010, постановление Семнадцатого арбитражного апелляционного суда от 26.04.2011 и постановление Федерального арбитражного суда Уральского округа от 23.08.2011 по тому же делу в части отказа во взыскании 1 142 079 рублей 82 копеек отменить. Взыскать с общества с ограниченной ответственностью «ЭКС КАРГОТРАНССЕРВИС» в пользу общества с ограниченной ответственностью «Юникс» 1 142 079 рублей 82 копейки.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