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Семнадцатого арбитражного апелляционного суда от 02.09.2011 и постановление Федерального арбитражного суда Уральского округа от 09.11.2011 по делу № А60-40563/2010-С4 Арбитражного суда Свердловской области в части отказа в удовлетворении заявления открытого акционерного общества «Комбинат мясной Каменск-Уральский» о взыскании с общества с ограниченной ответственностью «ЗЕЛЕКС» судебных расходов, понесенных в связи с рассмотрением апелляционной жалобы, отменить. Дело в этой части передать на новое рассмотрение в Семнадцатый арбитражный апелляционный суд. В остальной части постановление Семнадцатого арбитражного апелляционного суда от 02.09.2011 и постановление Федерального арбитражного суда Уральского округа от 09.11.2011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