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Смоленской области от 17.12.2010 по делу № А62-4904/2010, постановление Двадцатого арбитражного апелляционного суда от 24.03.2011 и постановление Федерального арбитражного суда Центрального округа от 23.08.2011 в части взыскания с общества с ограниченной ответственностью «Торгово-производственная фирма «СпецСтройКомплект» 393 741 рубля – суммы обеспечения исполнения контракта, установленной договором от 24.06.2010 № 415-ПР/2010, отменить. В удовлетворении требования Управления Федерального казначейства по Смоленской области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