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города Москвы от 14.04.2011 по делу № А40-132860/10-40-812 и постановление Федерального арбитражного суда Московского округа от 27.10.2011 по тому же делу оставить без изменения. Заявление общества с ограниченной ответственностью «БИЗНЕСКОНСАЛТ»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