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06.05.2011 по делу № А57-15708/2010, постановление Двенадцатого арбитражного апелляционного суда от 21.07.2011 и постановление Федерального арбитражного суда Поволжского округа от 07.10.2011 по тому же делу отменить. В иске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