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07.02.2011 по делу № А40-54354/10-4-301, постановление Девятого арбитражного апелляционного суда от 15.04.2011, постановление Федерального арбитражного суда Московского округа от 04.08.2011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